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6EDC2" w14:textId="3DFBE7A5" w:rsidR="00B944DF" w:rsidRPr="00B944DF" w:rsidRDefault="00B944DF" w:rsidP="00B944DF">
      <w:pPr>
        <w:jc w:val="center"/>
        <w:rPr>
          <w:rFonts w:ascii="Miller Text" w:hAnsi="Miller Text" w:cs="Times New Roman"/>
          <w:color w:val="000000"/>
        </w:rPr>
      </w:pPr>
      <w:r w:rsidRPr="00B944DF">
        <w:rPr>
          <w:rFonts w:ascii="Miller Text" w:hAnsi="Miller Text" w:cs="Times New Roman"/>
          <w:b/>
          <w:bCs/>
          <w:color w:val="000000"/>
        </w:rPr>
        <w:t>2021-2022 Drexel Engineering Faculty Cluster Hiring Initiative</w:t>
      </w:r>
    </w:p>
    <w:p w14:paraId="0153955F" w14:textId="77777777" w:rsidR="00B944DF" w:rsidRDefault="00B944DF" w:rsidP="00B944DF">
      <w:pPr>
        <w:rPr>
          <w:rFonts w:ascii="Miller Text" w:hAnsi="Miller Text" w:cs="Times New Roman"/>
          <w:color w:val="000000"/>
        </w:rPr>
      </w:pPr>
    </w:p>
    <w:p w14:paraId="7051BB84" w14:textId="2A8ED5E8" w:rsidR="00B944DF" w:rsidRDefault="00B944DF" w:rsidP="00B944DF">
      <w:pPr>
        <w:rPr>
          <w:rFonts w:ascii="Miller Text" w:hAnsi="Miller Text" w:cs="Times New Roman"/>
          <w:color w:val="000000"/>
        </w:rPr>
      </w:pPr>
      <w:r w:rsidRPr="00B944DF">
        <w:rPr>
          <w:rFonts w:ascii="Miller Text" w:hAnsi="Miller Text" w:cs="Times New Roman"/>
          <w:color w:val="000000"/>
        </w:rPr>
        <w:t xml:space="preserve">The </w:t>
      </w:r>
      <w:hyperlink r:id="rId10" w:history="1">
        <w:r w:rsidRPr="003167D9">
          <w:rPr>
            <w:rStyle w:val="Hyperlink"/>
            <w:rFonts w:ascii="Miller Text" w:hAnsi="Miller Text" w:cs="Times New Roman"/>
          </w:rPr>
          <w:t>Drexel Engineering Faculty Clust</w:t>
        </w:r>
        <w:r w:rsidRPr="003167D9">
          <w:rPr>
            <w:rStyle w:val="Hyperlink"/>
            <w:rFonts w:ascii="Miller Text" w:hAnsi="Miller Text" w:cs="Times New Roman"/>
          </w:rPr>
          <w:t>e</w:t>
        </w:r>
        <w:r w:rsidRPr="003167D9">
          <w:rPr>
            <w:rStyle w:val="Hyperlink"/>
            <w:rFonts w:ascii="Miller Text" w:hAnsi="Miller Text" w:cs="Times New Roman"/>
          </w:rPr>
          <w:t>r Hiring</w:t>
        </w:r>
      </w:hyperlink>
      <w:r w:rsidRPr="00B944DF">
        <w:rPr>
          <w:rFonts w:ascii="Miller Text" w:hAnsi="Miller Text" w:cs="Times New Roman"/>
          <w:color w:val="000000"/>
        </w:rPr>
        <w:t xml:space="preserve"> initiative will facilitate interdisciplinary hiring and enhance strategic connections across colleges in alignment with thematic areas of our strategic plan. We embrace a collaborative approach that leverages our existing strengths and aims to address critical and significant societal challenges through emerging engineering methods and platforms across: </w:t>
      </w:r>
    </w:p>
    <w:p w14:paraId="7B90296F" w14:textId="77777777" w:rsidR="00B944DF" w:rsidRPr="00B944DF" w:rsidRDefault="00B944DF" w:rsidP="00B944DF">
      <w:pPr>
        <w:rPr>
          <w:rFonts w:ascii="Miller Text" w:hAnsi="Miller Text" w:cs="Times New Roman"/>
          <w:color w:val="000000"/>
        </w:rPr>
      </w:pPr>
    </w:p>
    <w:p w14:paraId="0A939BBC" w14:textId="77777777" w:rsidR="00B944DF" w:rsidRPr="00B944DF" w:rsidRDefault="00B944DF" w:rsidP="00B944DF">
      <w:pPr>
        <w:numPr>
          <w:ilvl w:val="0"/>
          <w:numId w:val="1"/>
        </w:numPr>
        <w:rPr>
          <w:rFonts w:ascii="Miller Text" w:hAnsi="Miller Text" w:cs="Times New Roman"/>
          <w:color w:val="000000"/>
        </w:rPr>
      </w:pPr>
      <w:r w:rsidRPr="00B944DF">
        <w:rPr>
          <w:rFonts w:ascii="Miller Text" w:hAnsi="Miller Text" w:cs="Times New Roman"/>
          <w:color w:val="000000"/>
        </w:rPr>
        <w:t xml:space="preserve">Renewable energy and </w:t>
      </w:r>
      <w:proofErr w:type="gramStart"/>
      <w:r w:rsidRPr="00B944DF">
        <w:rPr>
          <w:rFonts w:ascii="Miller Text" w:hAnsi="Miller Text" w:cs="Times New Roman"/>
          <w:color w:val="000000"/>
        </w:rPr>
        <w:t>power;</w:t>
      </w:r>
      <w:proofErr w:type="gramEnd"/>
      <w:r w:rsidRPr="00B944DF">
        <w:rPr>
          <w:rFonts w:ascii="Miller Text" w:hAnsi="Miller Text" w:cs="Times New Roman"/>
          <w:color w:val="000000"/>
        </w:rPr>
        <w:t xml:space="preserve">  </w:t>
      </w:r>
    </w:p>
    <w:p w14:paraId="5BCA3A9C" w14:textId="77777777" w:rsidR="00B944DF" w:rsidRPr="00B944DF" w:rsidRDefault="00B944DF" w:rsidP="00B944DF">
      <w:pPr>
        <w:numPr>
          <w:ilvl w:val="0"/>
          <w:numId w:val="1"/>
        </w:numPr>
        <w:rPr>
          <w:rFonts w:ascii="Miller Text" w:hAnsi="Miller Text" w:cs="Times New Roman"/>
          <w:color w:val="000000"/>
        </w:rPr>
      </w:pPr>
      <w:r w:rsidRPr="00B944DF">
        <w:rPr>
          <w:rFonts w:ascii="Miller Text" w:hAnsi="Miller Text" w:cs="Times New Roman"/>
          <w:color w:val="000000"/>
        </w:rPr>
        <w:t xml:space="preserve">Health, wellness, and </w:t>
      </w:r>
      <w:proofErr w:type="gramStart"/>
      <w:r w:rsidRPr="00B944DF">
        <w:rPr>
          <w:rFonts w:ascii="Miller Text" w:hAnsi="Miller Text" w:cs="Times New Roman"/>
          <w:color w:val="000000"/>
        </w:rPr>
        <w:t>medicine;</w:t>
      </w:r>
      <w:proofErr w:type="gramEnd"/>
      <w:r w:rsidRPr="00B944DF">
        <w:rPr>
          <w:rFonts w:ascii="Miller Text" w:hAnsi="Miller Text" w:cs="Times New Roman"/>
          <w:color w:val="000000"/>
        </w:rPr>
        <w:t> </w:t>
      </w:r>
    </w:p>
    <w:p w14:paraId="78375F2A" w14:textId="77777777" w:rsidR="00B944DF" w:rsidRPr="00B944DF" w:rsidRDefault="00B944DF" w:rsidP="00B944DF">
      <w:pPr>
        <w:numPr>
          <w:ilvl w:val="0"/>
          <w:numId w:val="1"/>
        </w:numPr>
        <w:rPr>
          <w:rFonts w:ascii="Miller Text" w:hAnsi="Miller Text" w:cs="Times New Roman"/>
          <w:color w:val="000000"/>
        </w:rPr>
      </w:pPr>
      <w:r w:rsidRPr="00B944DF">
        <w:rPr>
          <w:rFonts w:ascii="Miller Text" w:hAnsi="Miller Text" w:cs="Times New Roman"/>
          <w:color w:val="000000"/>
        </w:rPr>
        <w:t>Smart, integrated cities; and </w:t>
      </w:r>
    </w:p>
    <w:p w14:paraId="7F4ACF0E" w14:textId="64927850" w:rsidR="00B944DF" w:rsidRDefault="00B944DF" w:rsidP="00B944DF">
      <w:pPr>
        <w:numPr>
          <w:ilvl w:val="0"/>
          <w:numId w:val="1"/>
        </w:numPr>
        <w:rPr>
          <w:rFonts w:ascii="Miller Text" w:hAnsi="Miller Text" w:cs="Times New Roman"/>
          <w:color w:val="000000"/>
        </w:rPr>
      </w:pPr>
      <w:r w:rsidRPr="00B944DF">
        <w:rPr>
          <w:rFonts w:ascii="Miller Text" w:hAnsi="Miller Text" w:cs="Times New Roman"/>
          <w:color w:val="000000"/>
        </w:rPr>
        <w:t>Resource stewardship and sustainability.  </w:t>
      </w:r>
    </w:p>
    <w:p w14:paraId="621E91F7" w14:textId="77777777" w:rsidR="00B944DF" w:rsidRPr="00B944DF" w:rsidRDefault="00B944DF" w:rsidP="0086102D">
      <w:pPr>
        <w:ind w:left="720"/>
        <w:rPr>
          <w:rFonts w:ascii="Miller Text" w:hAnsi="Miller Text" w:cs="Times New Roman"/>
          <w:color w:val="000000"/>
        </w:rPr>
      </w:pPr>
    </w:p>
    <w:p w14:paraId="73F65594" w14:textId="5B1D2E4E" w:rsidR="00B944DF" w:rsidRDefault="00B944DF" w:rsidP="00B944DF">
      <w:pPr>
        <w:rPr>
          <w:rFonts w:ascii="Miller Text" w:hAnsi="Miller Text" w:cs="Times New Roman"/>
          <w:color w:val="000000"/>
        </w:rPr>
      </w:pPr>
      <w:r w:rsidRPr="00B944DF">
        <w:rPr>
          <w:rFonts w:ascii="Miller Text" w:hAnsi="Miller Text" w:cs="Times New Roman"/>
          <w:color w:val="000000"/>
        </w:rPr>
        <w:t xml:space="preserve">This will be a multi-year process involving faculty across the College of Engineering as well as other schools and colleges throughout Drexel University, aimed at enhancing the research impact of the college; addressing enrollment growth and strategic teaching needs; </w:t>
      </w:r>
      <w:r w:rsidR="003167D9">
        <w:rPr>
          <w:rFonts w:ascii="Miller Text" w:hAnsi="Miller Text" w:cs="Times New Roman"/>
          <w:color w:val="000000"/>
        </w:rPr>
        <w:t>advancing</w:t>
      </w:r>
      <w:r w:rsidRPr="00B944DF">
        <w:rPr>
          <w:rFonts w:ascii="Miller Text" w:hAnsi="Miller Text" w:cs="Times New Roman"/>
          <w:color w:val="000000"/>
        </w:rPr>
        <w:t xml:space="preserve"> our commitment to Diversity, Equity, and Inclusion; and building on our </w:t>
      </w:r>
      <w:proofErr w:type="gramStart"/>
      <w:r w:rsidRPr="00B944DF">
        <w:rPr>
          <w:rFonts w:ascii="Miller Text" w:hAnsi="Miller Text" w:cs="Times New Roman"/>
          <w:color w:val="000000"/>
        </w:rPr>
        <w:t>widely-respected</w:t>
      </w:r>
      <w:proofErr w:type="gramEnd"/>
      <w:r w:rsidRPr="00B944DF">
        <w:rPr>
          <w:rFonts w:ascii="Miller Text" w:hAnsi="Miller Text" w:cs="Times New Roman"/>
          <w:color w:val="000000"/>
        </w:rPr>
        <w:t xml:space="preserve"> strengths in these rapidly evolving fields. </w:t>
      </w:r>
    </w:p>
    <w:p w14:paraId="31ACC014" w14:textId="77777777" w:rsidR="00B944DF" w:rsidRPr="00B944DF" w:rsidRDefault="00B944DF" w:rsidP="00B944DF">
      <w:pPr>
        <w:rPr>
          <w:rFonts w:ascii="Miller Text" w:hAnsi="Miller Text" w:cs="Times New Roman"/>
          <w:color w:val="000000"/>
        </w:rPr>
      </w:pPr>
    </w:p>
    <w:p w14:paraId="4C3DF498" w14:textId="4B517D02" w:rsidR="00B944DF" w:rsidRDefault="00B944DF" w:rsidP="00B944DF">
      <w:pPr>
        <w:rPr>
          <w:rFonts w:ascii="Miller Text" w:hAnsi="Miller Text" w:cs="Times New Roman"/>
          <w:color w:val="000000"/>
        </w:rPr>
      </w:pPr>
      <w:r w:rsidRPr="00B944DF">
        <w:rPr>
          <w:rFonts w:ascii="Miller Text" w:hAnsi="Miller Text" w:cs="Times New Roman"/>
          <w:color w:val="000000"/>
        </w:rPr>
        <w:t xml:space="preserve">We seek faculty hires who will catalyze interdisciplinary collaboration across the cluster themes, attract significant external research funding, and enrich our undergraduate and graduate students’ experience. </w:t>
      </w:r>
    </w:p>
    <w:p w14:paraId="2ED9D517" w14:textId="77777777" w:rsidR="00B944DF" w:rsidRPr="00B944DF" w:rsidRDefault="00B944DF" w:rsidP="00B944DF">
      <w:pPr>
        <w:rPr>
          <w:rFonts w:ascii="Miller Text" w:hAnsi="Miller Text" w:cs="Times New Roman"/>
          <w:color w:val="000000"/>
        </w:rPr>
      </w:pPr>
    </w:p>
    <w:p w14:paraId="65D4ABF3" w14:textId="3F257C1C" w:rsidR="00B944DF" w:rsidRDefault="00B944DF" w:rsidP="00B944DF">
      <w:pPr>
        <w:rPr>
          <w:rFonts w:ascii="Miller Text" w:hAnsi="Miller Text" w:cs="Times New Roman"/>
          <w:color w:val="000000"/>
        </w:rPr>
      </w:pPr>
      <w:r w:rsidRPr="00B944DF">
        <w:rPr>
          <w:rFonts w:ascii="Miller Text" w:hAnsi="Miller Text" w:cs="Times New Roman"/>
          <w:color w:val="000000"/>
        </w:rPr>
        <w:t xml:space="preserve">The College of Engineering at Drexel University invites applicants for tenure-track assistant professor faculty positions across multiple departments in the cluster themes of </w:t>
      </w:r>
      <w:r w:rsidRPr="003167D9">
        <w:rPr>
          <w:rFonts w:ascii="Miller Text" w:hAnsi="Miller Text" w:cs="Times New Roman"/>
          <w:b/>
          <w:bCs/>
          <w:color w:val="000000"/>
        </w:rPr>
        <w:t>energy and sustainability</w:t>
      </w:r>
      <w:r w:rsidRPr="00B944DF">
        <w:rPr>
          <w:rFonts w:ascii="Miller Text" w:hAnsi="Miller Text" w:cs="Times New Roman"/>
          <w:color w:val="000000"/>
        </w:rPr>
        <w:t xml:space="preserve">; </w:t>
      </w:r>
      <w:r w:rsidRPr="003167D9">
        <w:rPr>
          <w:rFonts w:ascii="Miller Text" w:hAnsi="Miller Text" w:cs="Times New Roman"/>
          <w:b/>
          <w:bCs/>
          <w:color w:val="000000"/>
        </w:rPr>
        <w:t>smart, integrated cities</w:t>
      </w:r>
      <w:r w:rsidRPr="00B944DF">
        <w:rPr>
          <w:rFonts w:ascii="Miller Text" w:hAnsi="Miller Text" w:cs="Times New Roman"/>
          <w:color w:val="000000"/>
        </w:rPr>
        <w:t xml:space="preserve">; and </w:t>
      </w:r>
      <w:r w:rsidRPr="003167D9">
        <w:rPr>
          <w:rFonts w:ascii="Miller Text" w:hAnsi="Miller Text" w:cs="Times New Roman"/>
          <w:b/>
          <w:bCs/>
          <w:color w:val="000000"/>
        </w:rPr>
        <w:t>health, wellness, and medicine</w:t>
      </w:r>
      <w:r w:rsidRPr="00B944DF">
        <w:rPr>
          <w:rFonts w:ascii="Miller Text" w:hAnsi="Miller Text" w:cs="Times New Roman"/>
          <w:color w:val="000000"/>
        </w:rPr>
        <w:t>.</w:t>
      </w:r>
    </w:p>
    <w:p w14:paraId="1C171D55" w14:textId="3DCD1394" w:rsidR="003167D9" w:rsidRDefault="003167D9" w:rsidP="00B944DF">
      <w:pPr>
        <w:rPr>
          <w:rFonts w:ascii="Miller Text" w:hAnsi="Miller Text" w:cs="Times New Roman"/>
          <w:color w:val="000000"/>
        </w:rPr>
      </w:pPr>
    </w:p>
    <w:p w14:paraId="7F74FC76" w14:textId="7A53D96B" w:rsidR="003167D9" w:rsidRDefault="003167D9" w:rsidP="003167D9">
      <w:pPr>
        <w:rPr>
          <w:rFonts w:ascii="Miller Text" w:hAnsi="Miller Text" w:cs="Times New Roman"/>
          <w:color w:val="000000"/>
        </w:rPr>
      </w:pPr>
      <w:r w:rsidRPr="00B944DF">
        <w:rPr>
          <w:rFonts w:ascii="Miller Text" w:hAnsi="Miller Text" w:cs="Times New Roman"/>
          <w:color w:val="000000"/>
        </w:rPr>
        <w:t>Drexel University’s College of Engineering strives to create a welcoming, diverse, and inclusive environment. The college values inclusion as a core strength and an essential part of our founder, AJ Drexel’s mission of preparing each new generation of students for productive professional and civic lives, while also focusing our collective expertise on solving society’s greatest problems.</w:t>
      </w:r>
    </w:p>
    <w:p w14:paraId="255F725D" w14:textId="59B328AF" w:rsidR="000302AE" w:rsidRDefault="000302AE" w:rsidP="00B944DF">
      <w:pPr>
        <w:rPr>
          <w:rFonts w:ascii="Miller Text" w:hAnsi="Miller Text" w:cs="Times New Roman"/>
          <w:color w:val="000000"/>
        </w:rPr>
      </w:pPr>
    </w:p>
    <w:p w14:paraId="492CA5AE" w14:textId="425C801F" w:rsidR="000302AE" w:rsidRPr="000302AE" w:rsidRDefault="000302AE" w:rsidP="000302AE">
      <w:pPr>
        <w:rPr>
          <w:rFonts w:ascii="Miller Text" w:hAnsi="Miller Text" w:cs="Times New Roman"/>
          <w:color w:val="000000"/>
          <w:u w:val="single"/>
        </w:rPr>
      </w:pPr>
      <w:r>
        <w:rPr>
          <w:rFonts w:ascii="Miller Text" w:hAnsi="Miller Text" w:cs="Times New Roman"/>
          <w:color w:val="000000"/>
          <w:u w:val="single"/>
        </w:rPr>
        <w:t>Department of Civil, Architectural and Environmental Engineering</w:t>
      </w:r>
    </w:p>
    <w:p w14:paraId="0892519D" w14:textId="77777777" w:rsidR="00B944DF" w:rsidRDefault="00B944DF" w:rsidP="00B944DF">
      <w:pPr>
        <w:rPr>
          <w:rFonts w:ascii="Miller Text" w:hAnsi="Miller Text" w:cs="Times New Roman"/>
          <w:color w:val="000000"/>
        </w:rPr>
      </w:pPr>
    </w:p>
    <w:p w14:paraId="584AF038" w14:textId="00349712" w:rsidR="0062735D" w:rsidRDefault="0062735D" w:rsidP="0062735D">
      <w:pPr>
        <w:rPr>
          <w:rFonts w:ascii="Miller Text" w:hAnsi="Miller Text" w:cs="Times New Roman"/>
          <w:color w:val="000000"/>
        </w:rPr>
      </w:pPr>
      <w:r w:rsidRPr="0062735D">
        <w:rPr>
          <w:rFonts w:ascii="Miller Text" w:hAnsi="Miller Text" w:cs="Times New Roman"/>
          <w:color w:val="000000"/>
        </w:rPr>
        <w:t xml:space="preserve">The </w:t>
      </w:r>
      <w:hyperlink r:id="rId11" w:history="1">
        <w:r w:rsidRPr="003167D9">
          <w:rPr>
            <w:rStyle w:val="Hyperlink"/>
            <w:rFonts w:ascii="Miller Text" w:hAnsi="Miller Text" w:cs="Times New Roman"/>
          </w:rPr>
          <w:t>Department of Civil, Architectural and Environmental Engineering</w:t>
        </w:r>
      </w:hyperlink>
      <w:r w:rsidRPr="0062735D">
        <w:rPr>
          <w:rFonts w:ascii="Miller Text" w:hAnsi="Miller Text" w:cs="Times New Roman"/>
          <w:color w:val="000000"/>
        </w:rPr>
        <w:t xml:space="preserve"> (CAEE) at Drexel University is seeking creative and collaborative tenure-track faculty at the </w:t>
      </w:r>
      <w:r w:rsidR="00605FDD">
        <w:rPr>
          <w:rFonts w:ascii="Miller Text" w:hAnsi="Miller Text" w:cs="Times New Roman"/>
          <w:color w:val="000000"/>
        </w:rPr>
        <w:t>a</w:t>
      </w:r>
      <w:r w:rsidRPr="0062735D">
        <w:rPr>
          <w:rFonts w:ascii="Miller Text" w:hAnsi="Miller Text" w:cs="Times New Roman"/>
          <w:color w:val="000000"/>
        </w:rPr>
        <w:t xml:space="preserve">ssistant </w:t>
      </w:r>
      <w:r w:rsidR="00605FDD">
        <w:rPr>
          <w:rFonts w:ascii="Miller Text" w:hAnsi="Miller Text" w:cs="Times New Roman"/>
          <w:color w:val="000000"/>
        </w:rPr>
        <w:t>p</w:t>
      </w:r>
      <w:r w:rsidRPr="0062735D">
        <w:rPr>
          <w:rFonts w:ascii="Miller Text" w:hAnsi="Miller Text" w:cs="Times New Roman"/>
          <w:color w:val="000000"/>
        </w:rPr>
        <w:t xml:space="preserve">rofessor rank with research expertise and interest in the broad theme of </w:t>
      </w:r>
      <w:r w:rsidRPr="0062735D">
        <w:rPr>
          <w:rFonts w:ascii="Miller Text" w:hAnsi="Miller Text" w:cs="Times New Roman"/>
          <w:b/>
          <w:bCs/>
          <w:color w:val="000000"/>
        </w:rPr>
        <w:t>Energy and Sustainability</w:t>
      </w:r>
      <w:r w:rsidRPr="0062735D">
        <w:rPr>
          <w:rFonts w:ascii="Miller Text" w:hAnsi="Miller Text" w:cs="Times New Roman"/>
          <w:color w:val="000000"/>
        </w:rPr>
        <w:t xml:space="preserve">. The department is looking for candidates who can contribute to the richness of the student experience and will address critical issues in the built and natural environment. We envision a successful candidate will work at the intersections of academic units across the College of Engineering to build dynamic and exciting research in any one or </w:t>
      </w:r>
      <w:r w:rsidRPr="0062735D">
        <w:rPr>
          <w:rFonts w:ascii="Miller Text" w:hAnsi="Miller Text" w:cs="Times New Roman"/>
          <w:color w:val="000000"/>
        </w:rPr>
        <w:lastRenderedPageBreak/>
        <w:t>more of the following areas: 1) Building systems or technologies, including modeling and data analytics, 2) Environmental issues related to resilience and vulnerability, 3) Impacts of climate, pollution, and land use, or 4) Sustainable cities and infrastructure needs for cities of the future. </w:t>
      </w:r>
    </w:p>
    <w:p w14:paraId="01F38683" w14:textId="77777777" w:rsidR="003167D9" w:rsidRDefault="003167D9" w:rsidP="0062735D">
      <w:pPr>
        <w:rPr>
          <w:rFonts w:ascii="Miller Text" w:hAnsi="Miller Text" w:cs="Times New Roman"/>
          <w:color w:val="000000"/>
        </w:rPr>
      </w:pPr>
    </w:p>
    <w:p w14:paraId="56AF27EB" w14:textId="0D1B3E1F" w:rsidR="0062735D" w:rsidRPr="0062735D" w:rsidRDefault="0062735D" w:rsidP="0062735D">
      <w:pPr>
        <w:rPr>
          <w:rFonts w:ascii="Miller Text" w:hAnsi="Miller Text" w:cs="Times New Roman"/>
          <w:color w:val="000000"/>
        </w:rPr>
      </w:pPr>
      <w:r w:rsidRPr="0062735D">
        <w:rPr>
          <w:rFonts w:ascii="Miller Text" w:hAnsi="Miller Text" w:cs="Times New Roman"/>
          <w:color w:val="000000"/>
        </w:rPr>
        <w:t xml:space="preserve">Candidates must hold a PhD in Architectural or Civil Engineering or closely related area by the </w:t>
      </w:r>
      <w:r w:rsidR="00605FDD">
        <w:rPr>
          <w:rFonts w:ascii="Miller Text" w:hAnsi="Miller Text" w:cs="Times New Roman"/>
          <w:color w:val="000000"/>
        </w:rPr>
        <w:t>September 1, 2022</w:t>
      </w:r>
      <w:r w:rsidRPr="0062735D">
        <w:rPr>
          <w:rFonts w:ascii="Miller Text" w:hAnsi="Miller Text" w:cs="Times New Roman"/>
          <w:color w:val="000000"/>
        </w:rPr>
        <w:t xml:space="preserve"> start date. A professional engineering license is desirable but not required. </w:t>
      </w:r>
    </w:p>
    <w:p w14:paraId="39FF1980" w14:textId="0A82256F" w:rsidR="00B944DF" w:rsidRDefault="00B944DF" w:rsidP="00B944DF">
      <w:pPr>
        <w:rPr>
          <w:rFonts w:ascii="Miller Text" w:hAnsi="Miller Text" w:cs="Times New Roman"/>
          <w:color w:val="000000"/>
        </w:rPr>
      </w:pPr>
    </w:p>
    <w:p w14:paraId="42447D60" w14:textId="0F74C99B" w:rsidR="00B944DF" w:rsidRDefault="00B944DF" w:rsidP="00B944DF">
      <w:pPr>
        <w:rPr>
          <w:rFonts w:ascii="Miller Text" w:hAnsi="Miller Text" w:cs="Times New Roman"/>
          <w:color w:val="000000"/>
          <w:u w:val="single"/>
        </w:rPr>
      </w:pPr>
      <w:r w:rsidRPr="00B944DF">
        <w:rPr>
          <w:rFonts w:ascii="Miller Text" w:hAnsi="Miller Text" w:cs="Times New Roman"/>
          <w:color w:val="000000"/>
          <w:u w:val="single"/>
        </w:rPr>
        <w:t>Supplemental Posting Information</w:t>
      </w:r>
    </w:p>
    <w:p w14:paraId="0D1B27C0" w14:textId="77777777" w:rsidR="00B944DF" w:rsidRPr="00B944DF" w:rsidRDefault="00B944DF" w:rsidP="00B944DF">
      <w:pPr>
        <w:rPr>
          <w:rFonts w:ascii="Miller Text" w:hAnsi="Miller Text" w:cs="Times New Roman"/>
          <w:color w:val="000000"/>
        </w:rPr>
      </w:pPr>
    </w:p>
    <w:p w14:paraId="58971F93" w14:textId="3D679231" w:rsidR="00B944DF" w:rsidRDefault="00B944DF" w:rsidP="00B944DF">
      <w:pPr>
        <w:rPr>
          <w:rFonts w:ascii="Miller Text" w:hAnsi="Miller Text" w:cs="Times New Roman"/>
          <w:color w:val="000000"/>
        </w:rPr>
      </w:pPr>
      <w:r w:rsidRPr="00B944DF">
        <w:rPr>
          <w:rFonts w:ascii="Miller Text" w:hAnsi="Miller Text" w:cs="Times New Roman"/>
          <w:color w:val="000000"/>
        </w:rPr>
        <w:t xml:space="preserve">Since its founding </w:t>
      </w:r>
      <w:proofErr w:type="gramStart"/>
      <w:r w:rsidRPr="00B944DF">
        <w:rPr>
          <w:rFonts w:ascii="Miller Text" w:hAnsi="Miller Text" w:cs="Times New Roman"/>
          <w:color w:val="000000"/>
        </w:rPr>
        <w:t>in the midst of</w:t>
      </w:r>
      <w:proofErr w:type="gramEnd"/>
      <w:r w:rsidRPr="00B944DF">
        <w:rPr>
          <w:rFonts w:ascii="Miller Text" w:hAnsi="Miller Text" w:cs="Times New Roman"/>
          <w:color w:val="000000"/>
        </w:rPr>
        <w:t xml:space="preserve"> the industrial revolution in 1891, Drexel University has emphasized its strengths in engineering, science and technology to train future leaders. In little over a century, Drexel University has transformed itself into a large, comprehensive institution committed to excellence in education, research, and service to engineering society and the broader community. Although much has changed, the original mission of the University still rings true today. To learn more about each of the divisions and programs offered, visit </w:t>
      </w:r>
      <w:hyperlink r:id="rId12" w:history="1">
        <w:r w:rsidRPr="00B944DF">
          <w:rPr>
            <w:rStyle w:val="Hyperlink"/>
            <w:rFonts w:ascii="Miller Text" w:hAnsi="Miller Text" w:cs="Times New Roman"/>
          </w:rPr>
          <w:t>Drexel Engineering</w:t>
        </w:r>
      </w:hyperlink>
      <w:r w:rsidR="001B536B">
        <w:rPr>
          <w:rStyle w:val="Hyperlink"/>
          <w:rFonts w:ascii="Miller Text" w:hAnsi="Miller Text" w:cs="Times New Roman"/>
        </w:rPr>
        <w:t xml:space="preserve"> (</w:t>
      </w:r>
      <w:r w:rsidR="001B536B" w:rsidRPr="001B536B">
        <w:rPr>
          <w:rStyle w:val="Hyperlink"/>
          <w:rFonts w:ascii="Miller Text" w:hAnsi="Miller Text" w:cs="Times New Roman"/>
        </w:rPr>
        <w:t>https://drexel.edu/engineering/</w:t>
      </w:r>
      <w:r w:rsidR="001B536B">
        <w:rPr>
          <w:rStyle w:val="Hyperlink"/>
          <w:rFonts w:ascii="Miller Text" w:hAnsi="Miller Text" w:cs="Times New Roman"/>
        </w:rPr>
        <w:t>)</w:t>
      </w:r>
      <w:r w:rsidRPr="00B944DF">
        <w:rPr>
          <w:rFonts w:ascii="Miller Text" w:hAnsi="Miller Text" w:cs="Times New Roman"/>
          <w:color w:val="000000"/>
        </w:rPr>
        <w:t>. </w:t>
      </w:r>
    </w:p>
    <w:p w14:paraId="0F47A19C" w14:textId="77777777" w:rsidR="00B944DF" w:rsidRPr="00B944DF" w:rsidRDefault="00B944DF" w:rsidP="00B944DF">
      <w:pPr>
        <w:rPr>
          <w:rFonts w:ascii="Miller Text" w:hAnsi="Miller Text" w:cs="Times New Roman"/>
          <w:color w:val="000000"/>
        </w:rPr>
      </w:pPr>
    </w:p>
    <w:p w14:paraId="4F55A1D6" w14:textId="77777777" w:rsidR="003167D9" w:rsidRPr="003167D9" w:rsidRDefault="003167D9" w:rsidP="003167D9">
      <w:pPr>
        <w:rPr>
          <w:rFonts w:ascii="Miller Text" w:hAnsi="Miller Text" w:cs="Times New Roman"/>
          <w:color w:val="000000"/>
        </w:rPr>
      </w:pPr>
      <w:r w:rsidRPr="003167D9">
        <w:rPr>
          <w:rFonts w:ascii="Miller Text" w:hAnsi="Miller Text" w:cs="Times New Roman"/>
          <w:color w:val="000000"/>
        </w:rPr>
        <w:t>Drexel is one of Philadelphia's top 10 private employers, a comprehensive global research university, and a major engine for economic development in the region. With over 24,000 students, Drexel is one of America's 15 largest private universities. Drexel has committed to being the nation’s most civically engaged university, with community partnerships integrated into every aspect of service and academics.</w:t>
      </w:r>
    </w:p>
    <w:p w14:paraId="52516FB3" w14:textId="77777777" w:rsidR="00B944DF" w:rsidRPr="00B944DF" w:rsidRDefault="00B944DF" w:rsidP="00B944DF">
      <w:pPr>
        <w:rPr>
          <w:rFonts w:ascii="Miller Text" w:hAnsi="Miller Text" w:cs="Times New Roman"/>
          <w:color w:val="000000"/>
        </w:rPr>
      </w:pPr>
    </w:p>
    <w:p w14:paraId="6952A66C" w14:textId="61D37220" w:rsidR="00B944DF" w:rsidRDefault="00B944DF" w:rsidP="00B944DF">
      <w:pPr>
        <w:rPr>
          <w:rFonts w:ascii="Miller Text" w:hAnsi="Miller Text" w:cs="Times New Roman"/>
          <w:color w:val="000000"/>
          <w:u w:val="single"/>
        </w:rPr>
      </w:pPr>
      <w:r w:rsidRPr="00B944DF">
        <w:rPr>
          <w:rFonts w:ascii="Miller Text" w:hAnsi="Miller Text" w:cs="Times New Roman"/>
          <w:color w:val="000000"/>
          <w:u w:val="single"/>
        </w:rPr>
        <w:t>Application</w:t>
      </w:r>
    </w:p>
    <w:p w14:paraId="07CE201A" w14:textId="77777777" w:rsidR="00B944DF" w:rsidRPr="00B944DF" w:rsidRDefault="00B944DF" w:rsidP="00B944DF">
      <w:pPr>
        <w:rPr>
          <w:rFonts w:ascii="Miller Text" w:hAnsi="Miller Text" w:cs="Times New Roman"/>
          <w:color w:val="000000"/>
          <w:u w:val="single"/>
        </w:rPr>
      </w:pPr>
    </w:p>
    <w:p w14:paraId="22C7623D" w14:textId="2C42F25B" w:rsidR="00B944DF" w:rsidRDefault="00B944DF" w:rsidP="00B944DF">
      <w:pPr>
        <w:rPr>
          <w:rFonts w:ascii="Miller Text" w:hAnsi="Miller Text" w:cs="Times New Roman"/>
          <w:color w:val="000000"/>
        </w:rPr>
      </w:pPr>
      <w:r w:rsidRPr="00B944DF">
        <w:rPr>
          <w:rFonts w:ascii="Miller Text" w:hAnsi="Miller Text" w:cs="Times New Roman"/>
          <w:color w:val="000000"/>
        </w:rPr>
        <w:t xml:space="preserve">To apply for this position, please visit </w:t>
      </w:r>
      <w:hyperlink r:id="rId13" w:history="1">
        <w:r w:rsidRPr="003167D9">
          <w:rPr>
            <w:rStyle w:val="Hyperlink"/>
            <w:rFonts w:ascii="Miller Text" w:hAnsi="Miller Text" w:cs="Times New Roman"/>
          </w:rPr>
          <w:t>Careers at Drexel</w:t>
        </w:r>
      </w:hyperlink>
      <w:r w:rsidRPr="00B944DF">
        <w:rPr>
          <w:rFonts w:ascii="Miller Text" w:hAnsi="Miller Text" w:cs="Times New Roman"/>
          <w:color w:val="000000"/>
        </w:rPr>
        <w:t xml:space="preserve">. In one PDF, candidates should submit the following: cover letter, curriculum vitae, brief research and teaching statement, a diversity statement (a diversity statement that presents and discusses the candidate's past experiences, present efforts, and/or future aspirations to promoting equity, inclusion, and diversity in all aspects of their academic careers – please feel free to consult the </w:t>
      </w:r>
      <w:hyperlink r:id="rId14" w:history="1">
        <w:r w:rsidRPr="00B944DF">
          <w:rPr>
            <w:rStyle w:val="Hyperlink"/>
            <w:rFonts w:ascii="Miller Text" w:hAnsi="Miller Text" w:cs="Times New Roman"/>
          </w:rPr>
          <w:t>Office of Equality and Diversity</w:t>
        </w:r>
      </w:hyperlink>
      <w:r w:rsidRPr="00B944DF">
        <w:rPr>
          <w:rFonts w:ascii="Miller Text" w:hAnsi="Miller Text" w:cs="Times New Roman"/>
          <w:color w:val="000000"/>
        </w:rPr>
        <w:t xml:space="preserve"> for Drexel University’s position on equality and diversity), and the names of three external references. The submission deadline is </w:t>
      </w:r>
      <w:r w:rsidRPr="001B536B">
        <w:rPr>
          <w:rFonts w:ascii="Miller Text" w:hAnsi="Miller Text" w:cs="Times New Roman"/>
          <w:b/>
          <w:bCs/>
          <w:color w:val="000000"/>
          <w:u w:val="single"/>
        </w:rPr>
        <w:t xml:space="preserve">November </w:t>
      </w:r>
      <w:r w:rsidR="003167D9" w:rsidRPr="001B536B">
        <w:rPr>
          <w:rFonts w:ascii="Miller Text" w:hAnsi="Miller Text" w:cs="Times New Roman"/>
          <w:b/>
          <w:bCs/>
          <w:color w:val="000000"/>
          <w:u w:val="single"/>
        </w:rPr>
        <w:t>8</w:t>
      </w:r>
      <w:r w:rsidRPr="001B536B">
        <w:rPr>
          <w:rFonts w:ascii="Miller Text" w:hAnsi="Miller Text" w:cs="Times New Roman"/>
          <w:b/>
          <w:bCs/>
          <w:color w:val="000000"/>
          <w:u w:val="single"/>
        </w:rPr>
        <w:t>, 2021</w:t>
      </w:r>
      <w:r w:rsidRPr="00B944DF">
        <w:rPr>
          <w:rFonts w:ascii="Miller Text" w:hAnsi="Miller Text" w:cs="Times New Roman"/>
          <w:color w:val="000000"/>
        </w:rPr>
        <w:t>. Review of applications begins immediately and continues until the position is filled. </w:t>
      </w:r>
    </w:p>
    <w:p w14:paraId="1F585152" w14:textId="1A347C7A" w:rsidR="00557E20" w:rsidRDefault="00557E20" w:rsidP="00B944DF">
      <w:pPr>
        <w:rPr>
          <w:rFonts w:ascii="Miller Text" w:hAnsi="Miller Text" w:cs="Times New Roman"/>
          <w:color w:val="000000"/>
        </w:rPr>
      </w:pPr>
    </w:p>
    <w:p w14:paraId="6A9804F2" w14:textId="4E3A9D0E" w:rsidR="00557E20" w:rsidRDefault="00557E20" w:rsidP="00B944DF">
      <w:pPr>
        <w:rPr>
          <w:rFonts w:ascii="Miller Text" w:hAnsi="Miller Text" w:cs="Times New Roman"/>
          <w:color w:val="000000"/>
        </w:rPr>
      </w:pPr>
      <w:r>
        <w:rPr>
          <w:rFonts w:ascii="Miller Text" w:hAnsi="Miller Text" w:cs="Times New Roman"/>
          <w:color w:val="000000"/>
        </w:rPr>
        <w:t xml:space="preserve">For questions, please contact </w:t>
      </w:r>
      <w:hyperlink r:id="rId15" w:history="1">
        <w:r w:rsidRPr="00557E20">
          <w:rPr>
            <w:rStyle w:val="Hyperlink"/>
            <w:rFonts w:ascii="Miller Text" w:hAnsi="Miller Text" w:cs="Times New Roman"/>
          </w:rPr>
          <w:t>Jin Wen</w:t>
        </w:r>
      </w:hyperlink>
      <w:r>
        <w:rPr>
          <w:rFonts w:ascii="Miller Text" w:hAnsi="Miller Text" w:cs="Times New Roman"/>
          <w:color w:val="000000"/>
        </w:rPr>
        <w:t>.</w:t>
      </w:r>
    </w:p>
    <w:p w14:paraId="15E2600A" w14:textId="77777777" w:rsidR="00B944DF" w:rsidRPr="00B944DF" w:rsidRDefault="00B944DF" w:rsidP="00B944DF">
      <w:pPr>
        <w:rPr>
          <w:rFonts w:ascii="Miller Text" w:hAnsi="Miller Text" w:cs="Times New Roman"/>
          <w:color w:val="000000"/>
        </w:rPr>
      </w:pPr>
    </w:p>
    <w:p w14:paraId="79A293C4" w14:textId="77777777" w:rsidR="00B944DF" w:rsidRPr="00B944DF" w:rsidRDefault="00B944DF" w:rsidP="00B944DF">
      <w:pPr>
        <w:rPr>
          <w:rFonts w:ascii="Miller Text" w:hAnsi="Miller Text" w:cs="Times New Roman"/>
          <w:b/>
          <w:bCs/>
          <w:color w:val="000000"/>
        </w:rPr>
      </w:pPr>
    </w:p>
    <w:p w14:paraId="48986431" w14:textId="77777777" w:rsidR="00B944DF" w:rsidRPr="00B944DF" w:rsidRDefault="00B944DF" w:rsidP="00B944DF">
      <w:pPr>
        <w:rPr>
          <w:rFonts w:ascii="Miller Text" w:hAnsi="Miller Text" w:cs="Times New Roman"/>
          <w:color w:val="000000"/>
        </w:rPr>
      </w:pPr>
    </w:p>
    <w:p w14:paraId="3DE2D650" w14:textId="77777777" w:rsidR="00B944DF" w:rsidRPr="00B944DF" w:rsidRDefault="00B944DF" w:rsidP="00B944DF">
      <w:pPr>
        <w:rPr>
          <w:rFonts w:ascii="Miller Text" w:hAnsi="Miller Text" w:cs="Times New Roman"/>
          <w:color w:val="000000"/>
        </w:rPr>
      </w:pPr>
    </w:p>
    <w:p w14:paraId="490101E3" w14:textId="78ED8469" w:rsidR="00A34303" w:rsidRPr="00A34303" w:rsidRDefault="00A34303" w:rsidP="00031653">
      <w:pPr>
        <w:rPr>
          <w:rFonts w:ascii="Miller Text" w:hAnsi="Miller Text" w:cs="Times New Roman"/>
          <w:color w:val="000000"/>
          <w:sz w:val="19"/>
          <w:szCs w:val="19"/>
        </w:rPr>
      </w:pPr>
    </w:p>
    <w:sectPr w:rsidR="00A34303" w:rsidRPr="00A34303" w:rsidSect="003167D9">
      <w:headerReference w:type="default" r:id="rId16"/>
      <w:footerReference w:type="default" r:id="rId17"/>
      <w:pgSz w:w="12240" w:h="15840"/>
      <w:pgMar w:top="2592" w:right="1080" w:bottom="547" w:left="2160" w:header="1080"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E4B70" w14:textId="77777777" w:rsidR="007C68B8" w:rsidRDefault="007C68B8" w:rsidP="00411B4F">
      <w:r>
        <w:separator/>
      </w:r>
    </w:p>
  </w:endnote>
  <w:endnote w:type="continuationSeparator" w:id="0">
    <w:p w14:paraId="7E9143F7" w14:textId="77777777" w:rsidR="007C68B8" w:rsidRDefault="007C68B8" w:rsidP="00411B4F">
      <w:r>
        <w:continuationSeparator/>
      </w:r>
    </w:p>
  </w:endnote>
  <w:endnote w:type="continuationNotice" w:id="1">
    <w:p w14:paraId="0324823B" w14:textId="77777777" w:rsidR="007C68B8" w:rsidRDefault="007C6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2D6EE5C-D976-8544-B69E-C0ABBB216408}"/>
  </w:font>
  <w:font w:name="Times New Roman">
    <w:panose1 w:val="02020603050405020304"/>
    <w:charset w:val="00"/>
    <w:family w:val="roman"/>
    <w:pitch w:val="variable"/>
    <w:sig w:usb0="E0002EFF" w:usb1="C000785B" w:usb2="00000009" w:usb3="00000000" w:csb0="000001FF" w:csb1="00000000"/>
    <w:embedRegular r:id="rId2" w:fontKey="{3FED8DAB-CCAD-B24A-B17F-DAE6EF8DC420}"/>
    <w:embedBold r:id="rId3" w:fontKey="{EF787691-DFB3-F441-9A49-AD37D2451C51}"/>
  </w:font>
  <w:font w:name="Courier New">
    <w:panose1 w:val="02070309020205020404"/>
    <w:charset w:val="00"/>
    <w:family w:val="modern"/>
    <w:pitch w:val="fixed"/>
    <w:sig w:usb0="E0002EFF" w:usb1="C0007843" w:usb2="00000009" w:usb3="00000000" w:csb0="000001FF" w:csb1="00000000"/>
    <w:embedRegular r:id="rId4" w:fontKey="{62CAD8AD-7598-0941-ADDB-3D9EA90026B4}"/>
  </w:font>
  <w:font w:name="Wingdings">
    <w:panose1 w:val="05000000000000000000"/>
    <w:charset w:val="4D"/>
    <w:family w:val="decorative"/>
    <w:pitch w:val="variable"/>
    <w:sig w:usb0="00000003" w:usb1="00000000" w:usb2="00000000" w:usb3="00000000" w:csb0="80000001" w:csb1="00000000"/>
    <w:embedRegular r:id="rId5" w:fontKey="{E34169EC-B930-CA43-9444-94840055584B}"/>
  </w:font>
  <w:font w:name="Calibri">
    <w:panose1 w:val="020F0502020204030204"/>
    <w:charset w:val="00"/>
    <w:family w:val="swiss"/>
    <w:pitch w:val="variable"/>
    <w:sig w:usb0="E0002AFF" w:usb1="C000247B" w:usb2="00000009" w:usb3="00000000" w:csb0="000001FF" w:csb1="00000000"/>
    <w:embedRegular r:id="rId6" w:fontKey="{8F8FFAC0-DA26-5342-A392-92D7C663068F}"/>
    <w:embedBold r:id="rId7" w:fontKey="{BF5D666A-8B21-4140-A517-49E7CF65FC16}"/>
  </w:font>
  <w:font w:name="Arial">
    <w:panose1 w:val="020B0604020202020204"/>
    <w:charset w:val="00"/>
    <w:family w:val="swiss"/>
    <w:pitch w:val="variable"/>
    <w:sig w:usb0="E0002AFF" w:usb1="C0007843" w:usb2="00000009" w:usb3="00000000" w:csb0="000001FF" w:csb1="00000000"/>
    <w:embedRegular r:id="rId8" w:fontKey="{8522189C-763A-B94B-BB0D-F42031F93A0A}"/>
  </w:font>
  <w:font w:name="Miller Text">
    <w:altName w:val="Calibri"/>
    <w:panose1 w:val="020B0604020202020204"/>
    <w:charset w:val="4D"/>
    <w:family w:val="auto"/>
    <w:pitch w:val="variable"/>
    <w:sig w:usb0="800000AF" w:usb1="50002048" w:usb2="00000000" w:usb3="00000000" w:csb0="0000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1" w:fontKey="{5DC12693-986F-8146-8416-7232213779C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3C6E" w14:textId="68623CFF" w:rsidR="0000542C" w:rsidRPr="0000542C" w:rsidRDefault="001D482E" w:rsidP="00A63DA4">
    <w:pPr>
      <w:pStyle w:val="Footer"/>
      <w:spacing w:line="200" w:lineRule="exact"/>
      <w:jc w:val="center"/>
      <w:rPr>
        <w:rFonts w:ascii="Miller Text" w:hAnsi="Miller Text"/>
        <w:color w:val="07294D"/>
        <w:sz w:val="15"/>
        <w:szCs w:val="15"/>
      </w:rPr>
    </w:pPr>
    <w:r w:rsidRPr="0000542C">
      <w:rPr>
        <w:rFonts w:ascii="Miller Text" w:hAnsi="Miller Text"/>
        <w:color w:val="07294D"/>
        <w:sz w:val="15"/>
        <w:szCs w:val="15"/>
      </w:rPr>
      <w:t xml:space="preserve">3100 </w:t>
    </w:r>
    <w:r w:rsidR="00310171" w:rsidRPr="0000542C">
      <w:rPr>
        <w:rFonts w:ascii="Miller Text" w:hAnsi="Miller Text"/>
        <w:color w:val="07294D"/>
        <w:sz w:val="15"/>
        <w:szCs w:val="15"/>
      </w:rPr>
      <w:t>Market Street, Philadelphia, PA, 19104</w:t>
    </w:r>
    <w:r w:rsidR="00092CC3" w:rsidRPr="0000542C">
      <w:rPr>
        <w:rFonts w:ascii="Miller Text" w:hAnsi="Miller Text"/>
        <w:color w:val="07294D"/>
        <w:sz w:val="15"/>
        <w:szCs w:val="15"/>
      </w:rPr>
      <w:t xml:space="preserve"> | Tel: 215.</w:t>
    </w:r>
    <w:r w:rsidR="00AB56EC">
      <w:rPr>
        <w:rFonts w:ascii="Miller Text" w:hAnsi="Miller Text"/>
        <w:color w:val="07294D"/>
        <w:sz w:val="15"/>
        <w:szCs w:val="15"/>
      </w:rPr>
      <w:t>895</w:t>
    </w:r>
    <w:r w:rsidR="00092CC3" w:rsidRPr="0000542C">
      <w:rPr>
        <w:rFonts w:ascii="Miller Text" w:hAnsi="Miller Text"/>
        <w:color w:val="07294D"/>
        <w:sz w:val="15"/>
        <w:szCs w:val="15"/>
      </w:rPr>
      <w:t>.</w:t>
    </w:r>
    <w:r w:rsidR="00AB56EC">
      <w:rPr>
        <w:rFonts w:ascii="Miller Text" w:hAnsi="Miller Text"/>
        <w:color w:val="07294D"/>
        <w:sz w:val="15"/>
        <w:szCs w:val="15"/>
      </w:rPr>
      <w:t>2210</w:t>
    </w:r>
    <w:r w:rsidR="00A63DA4">
      <w:rPr>
        <w:rFonts w:ascii="Miller Text" w:hAnsi="Miller Text"/>
        <w:color w:val="07294D"/>
        <w:sz w:val="15"/>
        <w:szCs w:val="15"/>
      </w:rPr>
      <w:t xml:space="preserve"> | </w:t>
    </w:r>
    <w:r w:rsidR="00AB56EC">
      <w:rPr>
        <w:rFonts w:ascii="Miller Text" w:hAnsi="Miller Text"/>
        <w:color w:val="07294D"/>
        <w:sz w:val="15"/>
        <w:szCs w:val="15"/>
      </w:rPr>
      <w:t>d</w:t>
    </w:r>
    <w:r w:rsidR="0000542C" w:rsidRPr="0000542C">
      <w:rPr>
        <w:rFonts w:ascii="Miller Text" w:hAnsi="Miller Text"/>
        <w:color w:val="07294D"/>
        <w:sz w:val="15"/>
        <w:szCs w:val="15"/>
      </w:rPr>
      <w:t>rexel.edu</w:t>
    </w:r>
    <w:r w:rsidR="00AB56EC">
      <w:rPr>
        <w:rFonts w:ascii="Miller Text" w:hAnsi="Miller Text"/>
        <w:color w:val="07294D"/>
        <w:sz w:val="15"/>
        <w:szCs w:val="15"/>
      </w:rPr>
      <w:t>/</w:t>
    </w:r>
    <w:r w:rsidR="0000542C" w:rsidRPr="0000542C">
      <w:rPr>
        <w:rFonts w:ascii="Miller Text" w:hAnsi="Miller Text"/>
        <w:color w:val="07294D"/>
        <w:sz w:val="15"/>
        <w:szCs w:val="15"/>
      </w:rPr>
      <w:t>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8A2B6" w14:textId="77777777" w:rsidR="007C68B8" w:rsidRDefault="007C68B8" w:rsidP="00411B4F">
      <w:r>
        <w:separator/>
      </w:r>
    </w:p>
  </w:footnote>
  <w:footnote w:type="continuationSeparator" w:id="0">
    <w:p w14:paraId="628F0F52" w14:textId="77777777" w:rsidR="007C68B8" w:rsidRDefault="007C68B8" w:rsidP="00411B4F">
      <w:r>
        <w:continuationSeparator/>
      </w:r>
    </w:p>
  </w:footnote>
  <w:footnote w:type="continuationNotice" w:id="1">
    <w:p w14:paraId="603D4BE4" w14:textId="77777777" w:rsidR="007C68B8" w:rsidRDefault="007C68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990D" w14:textId="74DA84A2" w:rsidR="00411B4F" w:rsidRDefault="00B4236F">
    <w:pPr>
      <w:pStyle w:val="Header"/>
    </w:pPr>
    <w:r>
      <w:rPr>
        <w:noProof/>
      </w:rPr>
      <w:drawing>
        <wp:anchor distT="0" distB="0" distL="114300" distR="114300" simplePos="0" relativeHeight="251658240" behindDoc="1" locked="0" layoutInCell="1" allowOverlap="1" wp14:anchorId="0C57F8A6" wp14:editId="246A25C7">
          <wp:simplePos x="0" y="0"/>
          <wp:positionH relativeFrom="column">
            <wp:posOffset>-790575</wp:posOffset>
          </wp:positionH>
          <wp:positionV relativeFrom="paragraph">
            <wp:posOffset>46484</wp:posOffset>
          </wp:positionV>
          <wp:extent cx="2268357" cy="58918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268357" cy="5891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B0A67"/>
    <w:multiLevelType w:val="multilevel"/>
    <w:tmpl w:val="8800C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FA5"/>
    <w:rsid w:val="0000542C"/>
    <w:rsid w:val="00017A9D"/>
    <w:rsid w:val="0002751D"/>
    <w:rsid w:val="000302AE"/>
    <w:rsid w:val="00031653"/>
    <w:rsid w:val="00091250"/>
    <w:rsid w:val="00091FDE"/>
    <w:rsid w:val="00092CC3"/>
    <w:rsid w:val="000E4182"/>
    <w:rsid w:val="001B2294"/>
    <w:rsid w:val="001B536B"/>
    <w:rsid w:val="001D482E"/>
    <w:rsid w:val="001F066E"/>
    <w:rsid w:val="0022762D"/>
    <w:rsid w:val="00256F74"/>
    <w:rsid w:val="00280248"/>
    <w:rsid w:val="002A3725"/>
    <w:rsid w:val="002F4DAD"/>
    <w:rsid w:val="00310171"/>
    <w:rsid w:val="003167D9"/>
    <w:rsid w:val="003549AF"/>
    <w:rsid w:val="003610D2"/>
    <w:rsid w:val="00375902"/>
    <w:rsid w:val="00383584"/>
    <w:rsid w:val="00411B4F"/>
    <w:rsid w:val="004E25D0"/>
    <w:rsid w:val="0055461C"/>
    <w:rsid w:val="00557E20"/>
    <w:rsid w:val="005D1DD1"/>
    <w:rsid w:val="005D379A"/>
    <w:rsid w:val="005F15E0"/>
    <w:rsid w:val="00605FDD"/>
    <w:rsid w:val="0062735D"/>
    <w:rsid w:val="00634733"/>
    <w:rsid w:val="00635214"/>
    <w:rsid w:val="006522FF"/>
    <w:rsid w:val="006A6FA5"/>
    <w:rsid w:val="0070382E"/>
    <w:rsid w:val="00710110"/>
    <w:rsid w:val="007A370F"/>
    <w:rsid w:val="007C68B8"/>
    <w:rsid w:val="007F2911"/>
    <w:rsid w:val="008321E9"/>
    <w:rsid w:val="008326D7"/>
    <w:rsid w:val="00834D7B"/>
    <w:rsid w:val="0086102D"/>
    <w:rsid w:val="00914DEB"/>
    <w:rsid w:val="00963BCC"/>
    <w:rsid w:val="009647B8"/>
    <w:rsid w:val="00A253CC"/>
    <w:rsid w:val="00A34303"/>
    <w:rsid w:val="00A63DA4"/>
    <w:rsid w:val="00AB56EC"/>
    <w:rsid w:val="00B24B7D"/>
    <w:rsid w:val="00B4236F"/>
    <w:rsid w:val="00B42863"/>
    <w:rsid w:val="00B52B9F"/>
    <w:rsid w:val="00B944DF"/>
    <w:rsid w:val="00BA31D5"/>
    <w:rsid w:val="00C630E5"/>
    <w:rsid w:val="00C64783"/>
    <w:rsid w:val="00CA0159"/>
    <w:rsid w:val="00E579C0"/>
    <w:rsid w:val="00E83CC3"/>
    <w:rsid w:val="00F276F3"/>
    <w:rsid w:val="00F40B98"/>
    <w:rsid w:val="00F745FC"/>
    <w:rsid w:val="00F951EC"/>
    <w:rsid w:val="00FE6B7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9694D"/>
  <w15:chartTrackingRefBased/>
  <w15:docId w15:val="{8275308B-1443-D342-808A-4C27AA45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B4F"/>
    <w:pPr>
      <w:tabs>
        <w:tab w:val="center" w:pos="4680"/>
        <w:tab w:val="right" w:pos="9360"/>
      </w:tabs>
    </w:pPr>
  </w:style>
  <w:style w:type="character" w:customStyle="1" w:styleId="HeaderChar">
    <w:name w:val="Header Char"/>
    <w:basedOn w:val="DefaultParagraphFont"/>
    <w:link w:val="Header"/>
    <w:uiPriority w:val="99"/>
    <w:rsid w:val="00411B4F"/>
  </w:style>
  <w:style w:type="paragraph" w:styleId="Footer">
    <w:name w:val="footer"/>
    <w:basedOn w:val="Normal"/>
    <w:link w:val="FooterChar"/>
    <w:uiPriority w:val="99"/>
    <w:unhideWhenUsed/>
    <w:rsid w:val="00411B4F"/>
    <w:pPr>
      <w:tabs>
        <w:tab w:val="center" w:pos="4680"/>
        <w:tab w:val="right" w:pos="9360"/>
      </w:tabs>
    </w:pPr>
  </w:style>
  <w:style w:type="character" w:customStyle="1" w:styleId="FooterChar">
    <w:name w:val="Footer Char"/>
    <w:basedOn w:val="DefaultParagraphFont"/>
    <w:link w:val="Footer"/>
    <w:uiPriority w:val="99"/>
    <w:rsid w:val="00411B4F"/>
  </w:style>
  <w:style w:type="paragraph" w:styleId="BalloonText">
    <w:name w:val="Balloon Text"/>
    <w:basedOn w:val="Normal"/>
    <w:link w:val="BalloonTextChar"/>
    <w:uiPriority w:val="99"/>
    <w:semiHidden/>
    <w:unhideWhenUsed/>
    <w:rsid w:val="000316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65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31653"/>
    <w:rPr>
      <w:sz w:val="16"/>
      <w:szCs w:val="16"/>
    </w:rPr>
  </w:style>
  <w:style w:type="paragraph" w:styleId="CommentText">
    <w:name w:val="annotation text"/>
    <w:basedOn w:val="Normal"/>
    <w:link w:val="CommentTextChar"/>
    <w:uiPriority w:val="99"/>
    <w:semiHidden/>
    <w:unhideWhenUsed/>
    <w:rsid w:val="00031653"/>
    <w:rPr>
      <w:sz w:val="20"/>
      <w:szCs w:val="20"/>
    </w:rPr>
  </w:style>
  <w:style w:type="character" w:customStyle="1" w:styleId="CommentTextChar">
    <w:name w:val="Comment Text Char"/>
    <w:basedOn w:val="DefaultParagraphFont"/>
    <w:link w:val="CommentText"/>
    <w:uiPriority w:val="99"/>
    <w:semiHidden/>
    <w:rsid w:val="00031653"/>
    <w:rPr>
      <w:sz w:val="20"/>
      <w:szCs w:val="20"/>
    </w:rPr>
  </w:style>
  <w:style w:type="character" w:styleId="Hyperlink">
    <w:name w:val="Hyperlink"/>
    <w:basedOn w:val="DefaultParagraphFont"/>
    <w:uiPriority w:val="99"/>
    <w:unhideWhenUsed/>
    <w:rsid w:val="00B944DF"/>
    <w:rPr>
      <w:color w:val="0563C1" w:themeColor="hyperlink"/>
      <w:u w:val="single"/>
    </w:rPr>
  </w:style>
  <w:style w:type="character" w:styleId="UnresolvedMention">
    <w:name w:val="Unresolved Mention"/>
    <w:basedOn w:val="DefaultParagraphFont"/>
    <w:uiPriority w:val="99"/>
    <w:semiHidden/>
    <w:unhideWhenUsed/>
    <w:rsid w:val="00B944DF"/>
    <w:rPr>
      <w:color w:val="605E5C"/>
      <w:shd w:val="clear" w:color="auto" w:fill="E1DFDD"/>
    </w:rPr>
  </w:style>
  <w:style w:type="character" w:styleId="FollowedHyperlink">
    <w:name w:val="FollowedHyperlink"/>
    <w:basedOn w:val="DefaultParagraphFont"/>
    <w:uiPriority w:val="99"/>
    <w:semiHidden/>
    <w:unhideWhenUsed/>
    <w:rsid w:val="003167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4569">
      <w:bodyDiv w:val="1"/>
      <w:marLeft w:val="0"/>
      <w:marRight w:val="0"/>
      <w:marTop w:val="0"/>
      <w:marBottom w:val="0"/>
      <w:divBdr>
        <w:top w:val="none" w:sz="0" w:space="0" w:color="auto"/>
        <w:left w:val="none" w:sz="0" w:space="0" w:color="auto"/>
        <w:bottom w:val="none" w:sz="0" w:space="0" w:color="auto"/>
        <w:right w:val="none" w:sz="0" w:space="0" w:color="auto"/>
      </w:divBdr>
    </w:div>
    <w:div w:id="472210726">
      <w:bodyDiv w:val="1"/>
      <w:marLeft w:val="0"/>
      <w:marRight w:val="0"/>
      <w:marTop w:val="0"/>
      <w:marBottom w:val="0"/>
      <w:divBdr>
        <w:top w:val="none" w:sz="0" w:space="0" w:color="auto"/>
        <w:left w:val="none" w:sz="0" w:space="0" w:color="auto"/>
        <w:bottom w:val="none" w:sz="0" w:space="0" w:color="auto"/>
        <w:right w:val="none" w:sz="0" w:space="0" w:color="auto"/>
      </w:divBdr>
    </w:div>
    <w:div w:id="897977262">
      <w:bodyDiv w:val="1"/>
      <w:marLeft w:val="0"/>
      <w:marRight w:val="0"/>
      <w:marTop w:val="0"/>
      <w:marBottom w:val="0"/>
      <w:divBdr>
        <w:top w:val="none" w:sz="0" w:space="0" w:color="auto"/>
        <w:left w:val="none" w:sz="0" w:space="0" w:color="auto"/>
        <w:bottom w:val="none" w:sz="0" w:space="0" w:color="auto"/>
        <w:right w:val="none" w:sz="0" w:space="0" w:color="auto"/>
      </w:divBdr>
    </w:div>
    <w:div w:id="1347170470">
      <w:bodyDiv w:val="1"/>
      <w:marLeft w:val="0"/>
      <w:marRight w:val="0"/>
      <w:marTop w:val="0"/>
      <w:marBottom w:val="0"/>
      <w:divBdr>
        <w:top w:val="none" w:sz="0" w:space="0" w:color="auto"/>
        <w:left w:val="none" w:sz="0" w:space="0" w:color="auto"/>
        <w:bottom w:val="none" w:sz="0" w:space="0" w:color="auto"/>
        <w:right w:val="none" w:sz="0" w:space="0" w:color="auto"/>
      </w:divBdr>
    </w:div>
    <w:div w:id="190305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reers.drexel.edu/en-us/job/496648/tenuretrack-assistant-professo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rexel.edu/engineer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exel.edu/engineering/academics/departments/civil-architectural-environmental-engineering/" TargetMode="External"/><Relationship Id="rId5" Type="http://schemas.openxmlformats.org/officeDocument/2006/relationships/styles" Target="styles.xml"/><Relationship Id="rId15" Type="http://schemas.openxmlformats.org/officeDocument/2006/relationships/hyperlink" Target="mailto:jw325@drexel.edu?subject=Faculty%20position" TargetMode="External"/><Relationship Id="rId10" Type="http://schemas.openxmlformats.org/officeDocument/2006/relationships/hyperlink" Target="https://drexel.edu/engineering/about/employment-opportunities/faculty-cluster/"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exel.edu/oed/diversity/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DDCF2E9C658B46987A3E8DFFA11A7D" ma:contentTypeVersion="10" ma:contentTypeDescription="Create a new document." ma:contentTypeScope="" ma:versionID="b408d1acca28a3191fefcb5cd8d4142e">
  <xsd:schema xmlns:xsd="http://www.w3.org/2001/XMLSchema" xmlns:xs="http://www.w3.org/2001/XMLSchema" xmlns:p="http://schemas.microsoft.com/office/2006/metadata/properties" xmlns:ns2="792a52b0-85f9-4971-97cd-d63b1e9a19c8" xmlns:ns3="020a6920-cce2-4988-a98a-4a8fccf8b203" targetNamespace="http://schemas.microsoft.com/office/2006/metadata/properties" ma:root="true" ma:fieldsID="233046fce4a648ee7ba72cfd2181405c" ns2:_="" ns3:_="">
    <xsd:import namespace="792a52b0-85f9-4971-97cd-d63b1e9a19c8"/>
    <xsd:import namespace="020a6920-cce2-4988-a98a-4a8fccf8b2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a52b0-85f9-4971-97cd-d63b1e9a1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0a6920-cce2-4988-a98a-4a8fccf8b2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F125E-1157-4A33-8E13-FBF680A39E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FD305F-2216-4FEA-ADD8-EA887C5AF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a52b0-85f9-4971-97cd-d63b1e9a19c8"/>
    <ds:schemaRef ds:uri="020a6920-cce2-4988-a98a-4a8fccf8b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5D95C9-1911-400D-9489-D597AB885A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Emory, Lukas</dc:creator>
  <cp:keywords/>
  <dc:description/>
  <cp:lastModifiedBy>Wen,Jin</cp:lastModifiedBy>
  <cp:revision>8</cp:revision>
  <dcterms:created xsi:type="dcterms:W3CDTF">2021-08-23T19:52:00Z</dcterms:created>
  <dcterms:modified xsi:type="dcterms:W3CDTF">2021-09-20T13:46:00Z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0x0101005BDDCF2E9C658B46987A3E8DFFA11A7D</vt:lpwstr>
  </property>
</Properties>
</file>